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rPr>
          <w:rFonts w:ascii="黑体" w:eastAsia="黑体" w:hAnsi="黑体" w:cs="黑体" w:hint="eastAsia"/>
          <w:bCs/>
          <w:szCs w:val="32"/>
          <w:lang w:val="en-US" w:eastAsia="zh-CN"/>
        </w:rPr>
      </w:pPr>
      <w:r>
        <w:rPr>
          <w:rFonts w:ascii="黑体" w:eastAsia="黑体" w:hAnsi="黑体" w:cs="黑体" w:hint="eastAsia"/>
          <w:bCs/>
          <w:szCs w:val="32"/>
        </w:rPr>
        <w:t>附件1</w:t>
      </w:r>
      <w:r>
        <w:rPr>
          <w:rFonts w:ascii="黑体" w:eastAsia="黑体" w:hAnsi="黑体" w:cs="黑体" w:hint="eastAsia"/>
          <w:bCs/>
          <w:szCs w:val="32"/>
          <w:lang w:val="en-US" w:eastAsia="zh-CN"/>
        </w:rPr>
        <w:t>2</w:t>
      </w:r>
      <w:bookmarkStart w:id="0" w:name="_GoBack"/>
      <w:bookmarkEnd w:id="0"/>
    </w:p>
    <w:p>
      <w:pPr>
        <w:rPr>
          <w:rFonts w:ascii="黑体" w:eastAsia="黑体" w:hAnsi="黑体" w:cs="黑体" w:hint="eastAsia"/>
          <w:bCs/>
          <w:sz w:val="24"/>
          <w:szCs w:val="24"/>
        </w:rPr>
      </w:pPr>
    </w:p>
    <w:p>
      <w:pPr>
        <w:jc w:val="center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技术能力考核报告</w:t>
      </w:r>
    </w:p>
    <w:p>
      <w:pPr>
        <w:spacing w:line="400" w:lineRule="exac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</w:p>
    <w:p>
      <w:pPr>
        <w:spacing w:line="24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被考核单位：</w:t>
      </w:r>
      <w:r>
        <w:rPr>
          <w:rFonts w:hint="eastAsia"/>
          <w:bCs/>
          <w:sz w:val="28"/>
          <w:szCs w:val="28"/>
        </w:rPr>
        <w:t xml:space="preserve">                          考核日期：     年  月  日</w:t>
      </w:r>
    </w:p>
    <w:tbl>
      <w:tblPr>
        <w:tblStyle w:val="TableNormal"/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6651"/>
        <w:gridCol w:w="1842"/>
      </w:tblGrid>
      <w:tr>
        <w:tblPrEx>
          <w:tblW w:w="9709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9"/>
          <w:jc w:val="center"/>
        </w:trPr>
        <w:tc>
          <w:tcPr>
            <w:tcW w:w="1216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160" w:right="-160" w:leftChars="-50" w:rightChars="-50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考核</w:t>
            </w:r>
          </w:p>
          <w:p>
            <w:pPr>
              <w:adjustRightInd w:val="0"/>
              <w:snapToGrid w:val="0"/>
              <w:spacing w:line="360" w:lineRule="exact"/>
              <w:ind w:left="-160" w:right="-160" w:leftChars="-50" w:rightChars="-5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6651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160" w:right="-160" w:leftChars="-50" w:rightChars="-5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考核情况</w:t>
            </w:r>
          </w:p>
        </w:tc>
        <w:tc>
          <w:tcPr>
            <w:tcW w:w="1842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160" w:right="-160" w:leftChars="-50" w:rightChars="-50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评定</w:t>
            </w:r>
          </w:p>
          <w:p>
            <w:pPr>
              <w:adjustRightInd w:val="0"/>
              <w:snapToGrid w:val="0"/>
              <w:spacing w:line="360" w:lineRule="exact"/>
              <w:ind w:left="-160" w:right="-160" w:leftChars="-50" w:rightChars="-50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（合格/不合格）</w:t>
            </w:r>
          </w:p>
        </w:tc>
      </w:tr>
      <w:tr>
        <w:tblPrEx>
          <w:tblW w:w="9709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9"/>
          <w:jc w:val="center"/>
        </w:trPr>
        <w:tc>
          <w:tcPr>
            <w:tcW w:w="1216" w:type="dxa"/>
            <w:vAlign w:val="center"/>
          </w:tcPr>
          <w:p>
            <w:pPr>
              <w:adjustRightInd w:val="0"/>
              <w:snapToGrid w:val="0"/>
              <w:spacing w:before="218" w:beforeLines="50" w:after="218" w:afterLines="50" w:line="240" w:lineRule="auto"/>
              <w:ind w:left="-58" w:right="-93" w:leftChars="-18" w:rightChars="-29"/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理论</w:t>
            </w:r>
          </w:p>
          <w:p>
            <w:pPr>
              <w:adjustRightInd w:val="0"/>
              <w:snapToGrid w:val="0"/>
              <w:spacing w:before="218" w:beforeLines="50" w:after="218" w:afterLines="50" w:line="240" w:lineRule="auto"/>
              <w:ind w:left="-58" w:right="-93" w:leftChars="-18" w:rightChars="-29"/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考核</w:t>
            </w:r>
          </w:p>
        </w:tc>
        <w:tc>
          <w:tcPr>
            <w:tcW w:w="6651" w:type="dxa"/>
            <w:vAlign w:val="center"/>
          </w:tcPr>
          <w:p>
            <w:pPr>
              <w:adjustRightInd w:val="0"/>
              <w:snapToGrid w:val="0"/>
              <w:spacing w:before="218" w:beforeLines="50" w:after="218" w:afterLines="50" w:line="240" w:lineRule="auto"/>
              <w:jc w:val="left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技术负责人：</w:t>
            </w:r>
            <w:r>
              <w:rPr>
                <w:rFonts w:ascii="Wingdings 2" w:hAnsi="Wingdings 2" w:cs="仿宋_GB2312"/>
                <w:sz w:val="28"/>
                <w:szCs w:val="28"/>
              </w:rPr>
              <w:sym w:font="Wingdings 2" w:char="F0A3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t xml:space="preserve">合格  </w:t>
            </w:r>
            <w:r>
              <w:rPr>
                <w:rFonts w:ascii="Wingdings 2" w:hAnsi="Wingdings 2" w:cs="仿宋_GB2312"/>
                <w:sz w:val="28"/>
                <w:szCs w:val="28"/>
              </w:rPr>
              <w:sym w:font="Wingdings 2" w:char="F0A3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t>不合格</w:t>
            </w:r>
          </w:p>
          <w:p>
            <w:pPr>
              <w:adjustRightInd w:val="0"/>
              <w:snapToGrid w:val="0"/>
              <w:spacing w:before="218" w:beforeLines="50" w:after="218" w:afterLines="50" w:line="240" w:lineRule="auto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高级职称专业技术人员：</w:t>
            </w:r>
            <w:r>
              <w:rPr>
                <w:rFonts w:hint="eastAsia"/>
                <w:bCs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/>
                <w:bCs/>
                <w:sz w:val="28"/>
                <w:szCs w:val="28"/>
              </w:rPr>
              <w:t>名合格，</w:t>
            </w:r>
            <w:r>
              <w:rPr>
                <w:rFonts w:hint="eastAsia"/>
                <w:bCs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/>
                <w:bCs/>
                <w:sz w:val="28"/>
                <w:szCs w:val="28"/>
              </w:rPr>
              <w:t>名不合格；</w:t>
            </w:r>
          </w:p>
          <w:p>
            <w:pPr>
              <w:adjustRightInd w:val="0"/>
              <w:snapToGrid w:val="0"/>
              <w:spacing w:before="218" w:beforeLines="50" w:after="218" w:afterLines="50" w:line="240" w:lineRule="auto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中级职称专业技术人员：</w:t>
            </w:r>
            <w:r>
              <w:rPr>
                <w:rFonts w:hint="eastAsia"/>
                <w:bCs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/>
                <w:bCs/>
                <w:sz w:val="28"/>
                <w:szCs w:val="28"/>
              </w:rPr>
              <w:t>名合格，</w:t>
            </w:r>
            <w:r>
              <w:rPr>
                <w:rFonts w:hint="eastAsia"/>
                <w:bCs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/>
                <w:bCs/>
                <w:sz w:val="28"/>
                <w:szCs w:val="28"/>
              </w:rPr>
              <w:t>名不合格。</w:t>
            </w:r>
          </w:p>
        </w:tc>
        <w:tc>
          <w:tcPr>
            <w:tcW w:w="1842" w:type="dxa"/>
            <w:vAlign w:val="center"/>
          </w:tcPr>
          <w:p>
            <w:pPr>
              <w:adjustRightInd w:val="0"/>
              <w:snapToGrid w:val="0"/>
              <w:spacing w:before="218" w:beforeLines="50" w:after="218" w:afterLines="50" w:line="240" w:lineRule="auto"/>
              <w:ind w:left="-58" w:right="-93" w:leftChars="-18" w:rightChars="-29"/>
              <w:jc w:val="center"/>
              <w:rPr>
                <w:rFonts w:hint="eastAsia"/>
                <w:bCs/>
                <w:sz w:val="28"/>
                <w:szCs w:val="28"/>
              </w:rPr>
            </w:pPr>
          </w:p>
        </w:tc>
      </w:tr>
      <w:tr>
        <w:tblPrEx>
          <w:tblW w:w="9709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6"/>
          <w:jc w:val="center"/>
        </w:trPr>
        <w:tc>
          <w:tcPr>
            <w:tcW w:w="1216" w:type="dxa"/>
            <w:vAlign w:val="center"/>
          </w:tcPr>
          <w:p>
            <w:pPr>
              <w:adjustRightInd w:val="0"/>
              <w:snapToGrid w:val="0"/>
              <w:spacing w:before="218" w:beforeLines="50" w:after="218" w:afterLines="50" w:line="240" w:lineRule="auto"/>
              <w:ind w:left="-58" w:right="-93" w:leftChars="-18" w:rightChars="-29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现场操作考核</w:t>
            </w:r>
          </w:p>
        </w:tc>
        <w:tc>
          <w:tcPr>
            <w:tcW w:w="6651" w:type="dxa"/>
          </w:tcPr>
          <w:p>
            <w:pPr>
              <w:adjustRightInd w:val="0"/>
              <w:snapToGrid w:val="0"/>
              <w:ind w:right="-93" w:rightChars="-29"/>
              <w:rPr>
                <w:rFonts w:ascii="仿宋_GB2312" w:hAnsi="仿宋_GB2312" w:cs="仿宋_GB2312" w:hint="eastAsia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总分为</w:t>
            </w: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  <w:u w:val="single"/>
              </w:rPr>
              <w:t xml:space="preserve">        </w:t>
            </w: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Wingdings 2" w:hAnsi="Wingdings 2" w:cs="仿宋_GB2312"/>
                <w:spacing w:val="20"/>
                <w:sz w:val="28"/>
                <w:szCs w:val="28"/>
                <w:u w:val="single"/>
              </w:rPr>
              <w:sym w:font="Wingdings 2" w:char="F0A3"/>
            </w: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  <w:u w:val="single"/>
              </w:rPr>
              <w:t xml:space="preserve">存在 / </w:t>
            </w:r>
            <w:r>
              <w:rPr>
                <w:rFonts w:ascii="仿宋_GB2312" w:hAnsi="仿宋_GB2312" w:cs="仿宋_GB2312" w:hint="eastAsia"/>
                <w:spacing w:val="20"/>
                <w:sz w:val="28"/>
                <w:szCs w:val="28"/>
                <w:u w:val="single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  <w:u w:val="single"/>
              </w:rPr>
              <w:t xml:space="preserve">不存在 </w:t>
            </w: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带*的考核内容低于3/3.5分，</w:t>
            </w: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_GB2312" w:hAnsi="仿宋_GB2312" w:cs="仿宋_GB2312" w:hint="eastAsia"/>
                <w:spacing w:val="20"/>
                <w:sz w:val="28"/>
                <w:szCs w:val="28"/>
                <w:u w:val="single"/>
              </w:rPr>
              <w:t>□</w:t>
            </w: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  <w:u w:val="single"/>
              </w:rPr>
              <w:t xml:space="preserve">存在 / </w:t>
            </w:r>
            <w:r>
              <w:rPr>
                <w:rFonts w:ascii="Wingdings 2" w:hAnsi="Wingdings 2" w:cs="仿宋_GB2312"/>
                <w:spacing w:val="20"/>
                <w:sz w:val="28"/>
                <w:szCs w:val="28"/>
                <w:u w:val="single"/>
              </w:rPr>
              <w:sym w:font="Wingdings 2" w:char="F0A3"/>
            </w: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  <w:u w:val="single"/>
              </w:rPr>
              <w:t xml:space="preserve">不存在 </w:t>
            </w:r>
            <w:r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一票否决行为,</w:t>
            </w: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主要存在以下问题：</w:t>
            </w:r>
          </w:p>
          <w:p>
            <w:pPr>
              <w:adjustRightInd w:val="0"/>
              <w:snapToGrid w:val="0"/>
              <w:ind w:right="-93" w:rightChars="-29"/>
              <w:rPr>
                <w:rFonts w:ascii="仿宋_GB2312" w:hAnsi="仿宋_GB2312" w:cs="仿宋_GB2312" w:hint="eastAsia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1.</w:t>
            </w:r>
          </w:p>
          <w:p>
            <w:pPr>
              <w:adjustRightInd w:val="0"/>
              <w:snapToGrid w:val="0"/>
              <w:ind w:right="-93" w:rightChars="-29"/>
              <w:rPr>
                <w:rFonts w:ascii="仿宋_GB2312" w:hAnsi="仿宋_GB2312" w:cs="仿宋_GB2312" w:hint="eastAsia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2.</w:t>
            </w:r>
          </w:p>
          <w:p>
            <w:pPr>
              <w:adjustRightInd w:val="0"/>
              <w:snapToGrid w:val="0"/>
              <w:ind w:right="-93" w:rightChars="-29"/>
              <w:rPr>
                <w:rFonts w:ascii="仿宋_GB2312" w:hAnsi="仿宋_GB2312" w:cs="仿宋_GB2312" w:hint="eastAsia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3.</w:t>
            </w:r>
          </w:p>
          <w:p>
            <w:pPr>
              <w:adjustRightInd w:val="0"/>
              <w:snapToGrid w:val="0"/>
              <w:ind w:right="-93" w:rightChars="-29"/>
              <w:rPr>
                <w:rFonts w:ascii="仿宋_GB2312" w:hAnsi="仿宋_GB2312" w:cs="仿宋_GB2312" w:hint="eastAsia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4.</w:t>
            </w:r>
          </w:p>
          <w:p>
            <w:pPr>
              <w:adjustRightInd w:val="0"/>
              <w:snapToGrid w:val="0"/>
              <w:ind w:right="-93" w:rightChars="-29"/>
              <w:rPr>
                <w:rFonts w:ascii="仿宋_GB2312" w:hAnsi="仿宋_GB2312" w:cs="仿宋_GB2312" w:hint="eastAsia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5.</w:t>
            </w:r>
          </w:p>
        </w:tc>
        <w:tc>
          <w:tcPr>
            <w:tcW w:w="1842" w:type="dxa"/>
            <w:vAlign w:val="center"/>
          </w:tcPr>
          <w:p>
            <w:pPr>
              <w:adjustRightInd w:val="0"/>
              <w:snapToGrid w:val="0"/>
              <w:spacing w:before="218" w:beforeLines="50" w:after="218" w:afterLines="50" w:line="240" w:lineRule="auto"/>
              <w:ind w:left="-58" w:right="-93" w:leftChars="-18" w:rightChars="-29"/>
              <w:jc w:val="center"/>
              <w:rPr>
                <w:rFonts w:hint="eastAsia"/>
                <w:bCs/>
                <w:sz w:val="28"/>
                <w:szCs w:val="28"/>
              </w:rPr>
            </w:pPr>
          </w:p>
        </w:tc>
      </w:tr>
      <w:tr>
        <w:tblPrEx>
          <w:tblW w:w="9709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2"/>
          <w:jc w:val="center"/>
        </w:trPr>
        <w:tc>
          <w:tcPr>
            <w:tcW w:w="1216" w:type="dxa"/>
            <w:vAlign w:val="center"/>
          </w:tcPr>
          <w:p>
            <w:pPr>
              <w:adjustRightInd w:val="0"/>
              <w:snapToGrid w:val="0"/>
              <w:spacing w:before="218" w:beforeLines="50" w:after="218" w:afterLines="50" w:line="240" w:lineRule="auto"/>
              <w:ind w:left="-58" w:right="-93" w:leftChars="-18" w:rightChars="-29"/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考核</w:t>
            </w:r>
          </w:p>
          <w:p>
            <w:pPr>
              <w:adjustRightInd w:val="0"/>
              <w:snapToGrid w:val="0"/>
              <w:spacing w:before="218" w:beforeLines="50" w:after="218" w:afterLines="50" w:line="240" w:lineRule="auto"/>
              <w:ind w:left="-58" w:right="-93" w:leftChars="-18" w:rightChars="-29"/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结果</w:t>
            </w:r>
          </w:p>
        </w:tc>
        <w:tc>
          <w:tcPr>
            <w:tcW w:w="8493" w:type="dxa"/>
            <w:gridSpan w:val="2"/>
          </w:tcPr>
          <w:p>
            <w:pPr>
              <w:adjustRightInd w:val="0"/>
              <w:snapToGrid w:val="0"/>
              <w:spacing w:before="218" w:beforeLines="50" w:after="218" w:afterLines="50" w:line="24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（通过/不通过）</w:t>
            </w:r>
          </w:p>
        </w:tc>
      </w:tr>
    </w:tbl>
    <w:p>
      <w:pPr>
        <w:rPr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考核组长（签名）：                           </w:t>
      </w:r>
    </w:p>
    <w:sectPr>
      <w:pgSz w:w="11906" w:h="16838"/>
      <w:pgMar w:top="1440" w:right="1588" w:bottom="1440" w:left="1588" w:header="851" w:footer="992" w:gutter="0"/>
      <w:cols w:num="1" w:space="720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FC91163"/>
    <w:multiLevelType w:val="multilevel"/>
    <w:tmpl w:val="1FC91163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color w:val="auto"/>
        <w:sz w:val="21"/>
        <w:szCs w:val="21"/>
      </w:rPr>
    </w:lvl>
    <w:lvl w:ilvl="1">
      <w:start w:val="1"/>
      <w:numFmt w:val="decimal"/>
      <w:pStyle w:val="a"/>
      <w:suff w:val="nothing"/>
      <w:lvlText w:val="%1.%2　"/>
      <w:lvlJc w:val="left"/>
      <w:pPr>
        <w:ind w:left="1418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241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1701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oNotTrackMoves/>
  <w:documentProtection w:formatting="1"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0B8"/>
    <w:rsid w:val="F367C996"/>
    <w:rsid w:val="FEBD5696"/>
    <w:rsid w:val="003564DB"/>
    <w:rsid w:val="3FAD24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kern w:val="2"/>
      <w:sz w:val="32"/>
      <w:szCs w:val="22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TableGrid">
    <w:name w:val="Table Grid"/>
    <w:basedOn w:val="TableNormal"/>
    <w:qFormat/>
    <w:rPr>
      <w:rFonts w:ascii="宋体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">
    <w:name w:val="页脚 Char"/>
    <w:link w:val="Footer"/>
    <w:qFormat/>
    <w:rPr>
      <w:rFonts w:ascii="Times New Roman" w:eastAsia="仿宋_GB2312" w:hAnsi="Times New Roman"/>
      <w:kern w:val="2"/>
      <w:sz w:val="18"/>
      <w:szCs w:val="18"/>
    </w:rPr>
  </w:style>
  <w:style w:type="character" w:customStyle="1" w:styleId="Char0">
    <w:name w:val="页眉 Char"/>
    <w:link w:val="Header"/>
    <w:qFormat/>
    <w:rPr>
      <w:rFonts w:ascii="Times New Roman" w:eastAsia="仿宋_GB2312" w:hAnsi="Times New Roman"/>
      <w:kern w:val="2"/>
      <w:sz w:val="18"/>
      <w:szCs w:val="18"/>
    </w:rPr>
  </w:style>
  <w:style w:type="paragraph" w:customStyle="1" w:styleId="a">
    <w:name w:val="一级条标题"/>
    <w:next w:val="a0"/>
    <w:qFormat/>
    <w:pPr>
      <w:numPr>
        <w:ilvl w:val="1"/>
        <w:numId w:val="1"/>
      </w:numPr>
      <w:spacing w:beforeLines="50" w:afterLines="50"/>
      <w:outlineLvl w:val="2"/>
    </w:pPr>
    <w:rPr>
      <w:rFonts w:ascii="黑体" w:eastAsia="黑体" w:hAnsi="Times New Roman" w:cs="Times New Roman"/>
      <w:sz w:val="21"/>
      <w:szCs w:val="21"/>
      <w:lang w:val="en-US" w:eastAsia="zh-CN" w:bidi="ar-SA"/>
    </w:rPr>
  </w:style>
  <w:style w:type="paragraph" w:customStyle="1" w:styleId="a0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eastAsia="宋体" w:hAnsi="Times New Roman" w:cs="Times New Roman"/>
      <w:sz w:val="21"/>
      <w:lang w:val="en-US" w:eastAsia="zh-CN" w:bidi="ar-SA"/>
    </w:rPr>
  </w:style>
  <w:style w:type="paragraph" w:customStyle="1" w:styleId="a1">
    <w:name w:val="二级条标题"/>
    <w:basedOn w:val="a"/>
    <w:next w:val="a0"/>
    <w:qFormat/>
    <w:pPr>
      <w:numPr>
        <w:ilvl w:val="2"/>
      </w:numPr>
      <w:spacing w:before="50" w:after="50"/>
      <w:outlineLvl w:val="3"/>
    </w:pPr>
  </w:style>
  <w:style w:type="paragraph" w:customStyle="1" w:styleId="a2">
    <w:name w:val="二级无"/>
    <w:basedOn w:val="a1"/>
    <w:qFormat/>
    <w:pPr>
      <w:spacing w:beforeLines="0" w:afterLines="0"/>
    </w:pPr>
    <w:rPr>
      <w:rFonts w:ascii="宋体" w:eastAsia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/home/guest/C:\dsoa\wdzx97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2</TotalTime>
  <Pages>1</Pages>
  <Words>180</Words>
  <Characters>139</Characters>
  <Application>Microsoft Office Word</Application>
  <DocSecurity>0</DocSecurity>
  <Lines>1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guest</cp:lastModifiedBy>
  <cp:revision>2</cp:revision>
  <cp:lastPrinted>2113-01-01T16:00:00Z</cp:lastPrinted>
  <dcterms:created xsi:type="dcterms:W3CDTF">2020-12-01T19:15:00Z</dcterms:created>
  <dcterms:modified xsi:type="dcterms:W3CDTF">2022-11-09T17:53:04Z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