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036073">
      <w:pPr>
        <w:pStyle w:val="Title"/>
        <w:spacing w:before="0" w:after="0" w:line="600" w:lineRule="exact"/>
        <w:jc w:val="both"/>
        <w:rPr>
          <w:rFonts w:ascii="黑体" w:eastAsia="黑体" w:hAnsi="黑体"/>
          <w:b w:val="0"/>
          <w:sz w:val="32"/>
        </w:rPr>
      </w:pPr>
      <w:r>
        <w:rPr>
          <w:rFonts w:ascii="黑体" w:eastAsia="黑体" w:hAnsi="黑体" w:hint="eastAsia"/>
          <w:b w:val="0"/>
          <w:sz w:val="32"/>
        </w:rPr>
        <w:t>附件</w:t>
      </w:r>
      <w:r w:rsidR="00870206">
        <w:rPr>
          <w:rFonts w:ascii="黑体" w:eastAsia="黑体" w:hAnsi="黑体" w:hint="eastAsia"/>
          <w:b w:val="0"/>
          <w:sz w:val="32"/>
        </w:rPr>
        <w:t>4</w:t>
      </w:r>
    </w:p>
    <w:p w:rsidR="00036073">
      <w:pPr>
        <w:pStyle w:val="Title"/>
        <w:spacing w:before="0" w:after="0" w:line="600" w:lineRule="exact"/>
        <w:rPr>
          <w:rFonts w:ascii="Times New Roman" w:hAnsi="Times New Roman"/>
          <w:b w:val="0"/>
          <w:bCs w:val="0"/>
          <w:szCs w:val="24"/>
        </w:rPr>
      </w:pPr>
    </w:p>
    <w:p w:rsidR="00036073" w:rsidP="00870206">
      <w:pPr>
        <w:pStyle w:val="Title"/>
        <w:spacing w:before="0" w:after="0" w:line="600" w:lineRule="exact"/>
        <w:rPr>
          <w:rFonts w:ascii="方正小标宋简体" w:eastAsia="方正小标宋简体" w:hAnsi="黑体" w:cs="宋体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b w:val="0"/>
          <w:sz w:val="44"/>
          <w:szCs w:val="44"/>
        </w:rPr>
        <w:t>雷电防护装置检测资质认定理论考试大纲</w:t>
      </w:r>
      <w:bookmarkEnd w:id="0"/>
    </w:p>
    <w:p w:rsidR="00036073">
      <w:pPr>
        <w:spacing w:line="560" w:lineRule="exact"/>
        <w:ind w:firstLine="640" w:firstLineChars="200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870206" w:rsidP="009E391E">
      <w:pPr>
        <w:spacing w:line="560" w:lineRule="exact"/>
        <w:ind w:firstLine="480" w:firstLineChars="15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一、考试范围</w:t>
      </w:r>
    </w:p>
    <w:p w:rsidR="00870206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1.雷电防护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相关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法律法规规章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；</w:t>
      </w:r>
    </w:p>
    <w:p w:rsidR="00870206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2.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雷电防护理论；</w:t>
      </w:r>
    </w:p>
    <w:p w:rsidR="00870206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3.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防雷技术要求；</w:t>
      </w:r>
    </w:p>
    <w:p w:rsidR="00870206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4.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防雷管理要求；</w:t>
      </w:r>
    </w:p>
    <w:p w:rsidR="00870206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防雷检测技术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；</w:t>
      </w:r>
    </w:p>
    <w:p w:rsidR="00436C49" w:rsidP="009E391E">
      <w:pPr>
        <w:spacing w:line="560" w:lineRule="exact"/>
        <w:ind w:firstLine="480" w:firstLineChars="1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6.</w:t>
      </w:r>
      <w:r w:rsidR="0077116C">
        <w:rPr>
          <w:rFonts w:ascii="仿宋_GB2312" w:eastAsia="仿宋_GB2312" w:hAnsi="仿宋_GB2312" w:cs="仿宋_GB2312" w:hint="eastAsia"/>
          <w:kern w:val="0"/>
          <w:sz w:val="32"/>
          <w:szCs w:val="32"/>
        </w:rPr>
        <w:t>企业质量手册、安全生产制度等内控规定。</w:t>
      </w:r>
    </w:p>
    <w:p w:rsidR="00436C49" w:rsidP="009E391E">
      <w:pPr>
        <w:spacing w:line="560" w:lineRule="exact"/>
        <w:ind w:firstLine="480" w:firstLineChars="15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二、参考资料</w:t>
      </w:r>
    </w:p>
    <w:p w:rsidR="00870206" w:rsidRPr="009E391E" w:rsidP="009E391E">
      <w:pPr>
        <w:spacing w:line="560" w:lineRule="exact"/>
        <w:ind w:firstLine="480" w:firstLineChars="150"/>
        <w:rPr>
          <w:rFonts w:ascii="楷体_GB2312" w:eastAsia="楷体_GB2312" w:hAnsi="楷体" w:cs="仿宋_GB2312"/>
          <w:b/>
          <w:bCs/>
          <w:sz w:val="32"/>
          <w:szCs w:val="32"/>
        </w:rPr>
      </w:pPr>
      <w:r w:rsidRPr="009E391E">
        <w:rPr>
          <w:rFonts w:ascii="楷体_GB2312" w:eastAsia="楷体_GB2312" w:hAnsi="楷体" w:cs="仿宋_GB2312" w:hint="eastAsia"/>
          <w:b/>
          <w:bCs/>
          <w:sz w:val="32"/>
          <w:szCs w:val="32"/>
        </w:rPr>
        <w:t>（一）掌握</w:t>
      </w:r>
    </w:p>
    <w:p w:rsidR="00870206" w:rsidP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《雷电防护装置检测资质管理办法》</w:t>
      </w:r>
    </w:p>
    <w:p w:rsidR="00870206" w:rsidP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《雷电防护装置设计审核和竣工验收规定》</w:t>
      </w:r>
    </w:p>
    <w:p w:rsidR="00870206" w:rsidP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《防雷减灾管理办法》；</w:t>
      </w:r>
    </w:p>
    <w:p w:rsidR="00036073" w:rsidP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《雷电防护装置检测资质单位年度报告管理办法》；</w:t>
      </w:r>
    </w:p>
    <w:p w:rsidR="00036073" w:rsidRPr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 w:rsidRPr="00870206">
        <w:rPr>
          <w:rFonts w:ascii="仿宋_GB2312" w:eastAsia="仿宋_GB2312" w:hAnsi="仿宋_GB2312" w:cs="仿宋_GB2312" w:hint="eastAsia"/>
          <w:sz w:val="32"/>
          <w:szCs w:val="32"/>
        </w:rPr>
        <w:t>《宁夏回族自治区防雷减灾管理办法》；</w:t>
      </w:r>
      <w:r w:rsidRPr="00870206" w:rsidR="00870206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036073" w:rsidRPr="009E391E" w:rsidP="009E391E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w w:val="95"/>
          <w:sz w:val="32"/>
          <w:szCs w:val="32"/>
        </w:rPr>
      </w:pPr>
      <w:r w:rsidRPr="009E391E">
        <w:rPr>
          <w:rFonts w:ascii="仿宋_GB2312" w:eastAsia="仿宋_GB2312" w:hAnsi="仿宋_GB2312" w:cs="仿宋_GB2312" w:hint="eastAsia"/>
          <w:w w:val="95"/>
          <w:sz w:val="32"/>
          <w:szCs w:val="32"/>
        </w:rPr>
        <w:t>《宁夏回族自治区雷电防护装置检测单位监督管理办法》；</w:t>
      </w:r>
    </w:p>
    <w:p w:rsidR="00036073" w:rsidP="00870206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《宁夏回族自治区雷电防护装置检测质量考核办法》；</w:t>
      </w:r>
    </w:p>
    <w:p w:rsidR="00036073" w:rsidRPr="00870206" w:rsidP="009E391E">
      <w:pPr>
        <w:numPr>
          <w:ilvl w:val="0"/>
          <w:numId w:val="2"/>
        </w:numPr>
        <w:tabs>
          <w:tab w:val="left" w:pos="567"/>
        </w:tabs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 w:rsidRPr="00870206">
        <w:rPr>
          <w:rFonts w:ascii="仿宋_GB2312" w:eastAsia="仿宋_GB2312" w:hAnsi="仿宋_GB2312" w:cs="仿宋_GB2312"/>
          <w:sz w:val="32"/>
          <w:szCs w:val="32"/>
        </w:rPr>
        <w:t>GB 50057</w:t>
      </w:r>
      <w:r w:rsidRPr="00870206">
        <w:rPr>
          <w:rFonts w:ascii="仿宋_GB2312" w:eastAsia="仿宋_GB2312" w:hAnsi="仿宋_GB2312" w:cs="仿宋_GB2312" w:hint="eastAsia"/>
          <w:sz w:val="32"/>
          <w:szCs w:val="32"/>
        </w:rPr>
        <w:t>－</w:t>
      </w:r>
      <w:r w:rsidRPr="00870206">
        <w:rPr>
          <w:rFonts w:ascii="仿宋_GB2312" w:eastAsia="仿宋_GB2312" w:hAnsi="仿宋_GB2312" w:cs="仿宋_GB2312"/>
          <w:sz w:val="32"/>
          <w:szCs w:val="32"/>
        </w:rPr>
        <w:t>2010</w:t>
      </w:r>
      <w:r w:rsidRPr="00870206">
        <w:rPr>
          <w:rFonts w:ascii="仿宋_GB2312" w:eastAsia="仿宋_GB2312" w:hAnsi="仿宋_GB2312" w:cs="仿宋_GB2312" w:hint="eastAsia"/>
          <w:sz w:val="32"/>
          <w:szCs w:val="32"/>
        </w:rPr>
        <w:t>建筑物防雷设计规范；</w:t>
      </w:r>
    </w:p>
    <w:p w:rsidR="00036073" w:rsidP="00870206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 50343－2012建筑物电子信息系统防雷技术规范；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 50601－2010防雷装置施工质量与验收规范；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 50156－2012（2014年版）汽车加油加气站设计与施</w:t>
      </w:r>
      <w:r>
        <w:rPr>
          <w:rFonts w:ascii="仿宋_GB2312" w:eastAsia="仿宋_GB2312" w:hAnsi="仿宋_GB2312" w:cs="仿宋_GB2312" w:hint="eastAsia"/>
          <w:sz w:val="32"/>
          <w:szCs w:val="32"/>
        </w:rPr>
        <w:t>工规范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（甲级）；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GB/T 21431－2015建筑物防雷防雷装置检测技术规范；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GB/T 32938－2016防雷装置检测服务规范；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GB/T 36490-2018 风力发电机组防雷装置检测技术规范；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GB/T 32937－2016爆炸和火灾危险场所防雷装置检测技术规范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（甲级）；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QX/T 232-2019 雷电防护装置定期检测报告编制规范；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QX/T 149-2021 新建雷电防护装置检测报告编制规范；</w:t>
      </w:r>
    </w:p>
    <w:p w:rsidR="00036073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宁夏气象局雷电防护装置检测报告模板；</w:t>
      </w:r>
    </w:p>
    <w:p w:rsidR="00870206"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企业质量手册、安全生产管理制度等内控规定。</w:t>
      </w:r>
    </w:p>
    <w:p w:rsidR="00436C49" w:rsidP="009E391E">
      <w:pPr>
        <w:spacing w:line="560" w:lineRule="exact"/>
        <w:ind w:firstLine="640" w:firstLineChars="200"/>
        <w:jc w:val="left"/>
        <w:rPr>
          <w:rFonts w:ascii="楷体_GB2312" w:eastAsia="楷体_GB2312" w:hAnsi="仿宋_GB2312" w:cs="仿宋_GB2312"/>
          <w:b/>
          <w:bCs/>
          <w:sz w:val="32"/>
          <w:szCs w:val="32"/>
        </w:rPr>
      </w:pPr>
      <w:r w:rsidRPr="00870206">
        <w:rPr>
          <w:rFonts w:ascii="楷体_GB2312" w:eastAsia="楷体_GB2312" w:hAnsi="仿宋_GB2312" w:cs="仿宋_GB2312" w:hint="eastAsia"/>
          <w:b/>
          <w:bCs/>
          <w:sz w:val="32"/>
          <w:szCs w:val="32"/>
        </w:rPr>
        <w:t>（二）了解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Pr="00436C49">
        <w:rPr>
          <w:rFonts w:ascii="仿宋_GB2312" w:eastAsia="仿宋_GB2312" w:hAnsi="仿宋_GB2312" w:cs="仿宋_GB2312" w:hint="eastAsia"/>
          <w:sz w:val="32"/>
          <w:szCs w:val="32"/>
        </w:rPr>
        <w:t>《中华人民共和国气象法》；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《气象灾害防御条例》；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《宁夏回族自治区气象条例》；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《宁夏回族自治区气象灾害防御条例》；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《宁夏回族自治区雷电防护装置检测单位报告公示工作规程》；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《宁夏回族自治区雷电防护装置检测机构信用评价管理办法》；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GB/T 21714.1－2015雷电防护 第1部分：总则；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GB/T 21714.2－2015雷电防护 第2部分：风险管理；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GB/T 21714.3－2015雷电防护 第3部分：建筑物的物理损坏和生命危险；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GB/T 21714.4－2015雷电防护 第4部分：建筑物内电气和电子系统；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GB/T 36742—2018气象灾害防御重点单位气象安全保障规范；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317－2016防雷装置检测质量考核通则；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318—2016防雷装置检测机构信用评价规范；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319－2016防雷装置检测文件归档整理规范；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401－2017雷电防护装置检测单位质量管理体系建设规范；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16.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402－2017雷电防护装置检测单位监督检查规范；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17.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403－2017雷电防护装置检测单位年度报告规范；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18.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406－2017雷电防护装置检测专业技术人员职业要求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436C49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635-2021 防雷安全标志；</w:t>
      </w:r>
    </w:p>
    <w:p w:rsidR="00036073" w:rsidP="009E391E">
      <w:pPr>
        <w:spacing w:line="560" w:lineRule="exact"/>
        <w:ind w:firstLine="640" w:firstLineChars="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20.</w:t>
      </w:r>
      <w:r w:rsidR="0077116C">
        <w:rPr>
          <w:rFonts w:ascii="仿宋_GB2312" w:eastAsia="仿宋_GB2312" w:hAnsi="仿宋_GB2312" w:cs="仿宋_GB2312" w:hint="eastAsia"/>
          <w:sz w:val="32"/>
          <w:szCs w:val="32"/>
        </w:rPr>
        <w:t>QX/T 623-2021 雷电灾害防御重点单位界定规范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36073">
      <w:pPr>
        <w:spacing w:line="560" w:lineRule="exact"/>
        <w:ind w:left="424"/>
        <w:rPr>
          <w:rFonts w:ascii="仿宋_GB2312" w:eastAsia="仿宋_GB2312" w:hAnsi="仿宋" w:cs="仿宋_GB2312"/>
          <w:sz w:val="30"/>
          <w:szCs w:val="30"/>
        </w:rPr>
      </w:pPr>
    </w:p>
    <w:sectPr>
      <w:headerReference w:type="default" r:id="rId5"/>
      <w:footerReference w:type="even" r:id="rId6"/>
      <w:footerReference w:type="default" r:id="rId7"/>
      <w:pgSz w:w="11906" w:h="16838"/>
      <w:pgMar w:top="1417" w:right="1588" w:bottom="1587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73">
    <w:pPr>
      <w:pStyle w:val="Footer"/>
      <w:framePr w:wrap="around" w:vAnchor="text" w:hAnchor="margin" w:xAlign="outside" w:y="1"/>
      <w:ind w:firstLine="420" w:firstLineChars="200"/>
      <w:rPr>
        <w:rStyle w:val="PageNumber"/>
        <w:sz w:val="28"/>
        <w:szCs w:val="28"/>
      </w:rPr>
    </w:pPr>
    <w:r>
      <w:rPr>
        <w:rStyle w:val="PageNumber"/>
        <w:rFonts w:hint="eastAsia"/>
        <w:sz w:val="21"/>
        <w:szCs w:val="21"/>
      </w:rPr>
      <w:t>—</w:t>
    </w:r>
    <w:r>
      <w:rPr>
        <w:rStyle w:val="PageNumber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PageNumber"/>
        <w:sz w:val="28"/>
        <w:szCs w:val="28"/>
      </w:rPr>
      <w:t>18</w:t>
    </w:r>
    <w:r>
      <w:rPr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 xml:space="preserve"> </w:t>
    </w:r>
    <w:r>
      <w:rPr>
        <w:rStyle w:val="PageNumber"/>
        <w:rFonts w:hint="eastAsia"/>
        <w:sz w:val="21"/>
        <w:szCs w:val="21"/>
      </w:rPr>
      <w:t>—</w:t>
    </w:r>
  </w:p>
  <w:p w:rsidR="00036073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7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E391E" w:rsidR="009E391E">
      <w:rPr>
        <w:noProof/>
        <w:lang w:val="zh-CN"/>
      </w:rPr>
      <w:t>1</w:t>
    </w:r>
    <w:r>
      <w:fldChar w:fldCharType="end"/>
    </w:r>
  </w:p>
  <w:p w:rsidR="00036073">
    <w:pPr>
      <w:pStyle w:val="Footer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073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F1C1861"/>
    <w:multiLevelType w:val="singleLevel"/>
    <w:tmpl w:val="CF1C1861"/>
    <w:lvl w:ilvl="0">
      <w:start w:val="1"/>
      <w:numFmt w:val="decimal"/>
      <w:suff w:val="nothing"/>
      <w:lvlText w:val="%1．"/>
      <w:lvlJc w:val="left"/>
      <w:pPr>
        <w:ind w:left="25" w:firstLine="400"/>
      </w:pPr>
      <w:rPr>
        <w:rFonts w:hint="default"/>
      </w:rPr>
    </w:lvl>
  </w:abstractNum>
  <w:abstractNum w:abstractNumId="1">
    <w:nsid w:val="F1D0FA6F"/>
    <w:multiLevelType w:val="singleLevel"/>
    <w:tmpl w:val="F1D0FA6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57AB39B0"/>
    <w:multiLevelType w:val="singleLevel"/>
    <w:tmpl w:val="57AB39B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周积强">
    <w15:presenceInfo w15:providerId="None" w15:userId="周积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comments="1" w:formatting="1" w:inkAnnotations="1" w:insDel="1" w:markup="0"/>
  <w:doNotTrackMoves/>
  <w:documentProtection w:formatting="1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5B9"/>
    <w:rsid w:val="CBFE48E0"/>
    <w:rsid w:val="DE3DF090"/>
    <w:rsid w:val="DF485FF9"/>
    <w:rsid w:val="DFA58B7A"/>
    <w:rsid w:val="FD9F51E7"/>
    <w:rsid w:val="FFDF25F1"/>
    <w:rsid w:val="FFFE475D"/>
    <w:rsid w:val="00036073"/>
    <w:rsid w:val="001141C5"/>
    <w:rsid w:val="00436C49"/>
    <w:rsid w:val="005C65B9"/>
    <w:rsid w:val="0077116C"/>
    <w:rsid w:val="00870206"/>
    <w:rsid w:val="009E391E"/>
    <w:rsid w:val="3DFF3EFE"/>
    <w:rsid w:val="65BF7669"/>
    <w:rsid w:val="65EF513F"/>
    <w:rsid w:val="67FF16DC"/>
    <w:rsid w:val="75EDC336"/>
    <w:rsid w:val="7773E3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qFormat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styleId="PageNumber">
    <w:name w:val="page number"/>
    <w:basedOn w:val="DefaultParagraphFont"/>
    <w:qFormat/>
  </w:style>
  <w:style w:type="character" w:customStyle="1" w:styleId="Char">
    <w:name w:val="页眉 Char"/>
    <w:link w:val="Header"/>
    <w:qFormat/>
    <w:rPr>
      <w:kern w:val="2"/>
      <w:sz w:val="18"/>
      <w:szCs w:val="18"/>
    </w:rPr>
  </w:style>
  <w:style w:type="character" w:customStyle="1" w:styleId="Char0">
    <w:name w:val="页脚 Char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11" Type="http://schemas.microsoft.com/office/2011/relationships/people" Target="people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187</Words>
  <Characters>1066</Characters>
  <Application>Microsoft Office Word</Application>
  <DocSecurity>0</DocSecurity>
  <Lines>8</Lines>
  <Paragraphs>2</Paragraphs>
  <ScaleCrop>false</ScaleCrop>
  <Company>MC SYSTEM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法规处文秘(处室鉴印分发)</cp:lastModifiedBy>
  <cp:revision>4</cp:revision>
  <cp:lastPrinted>2020-07-22T09:00:00Z</cp:lastPrinted>
  <dcterms:created xsi:type="dcterms:W3CDTF">2020-12-02T03:14:00Z</dcterms:created>
  <dcterms:modified xsi:type="dcterms:W3CDTF">2022-11-14T08:09:00Z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